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1C" w:rsidRPr="00AB0A1C" w:rsidRDefault="00AB0A1C" w:rsidP="00AB0A1C">
      <w:pPr>
        <w:jc w:val="center"/>
        <w:rPr>
          <w:rFonts w:ascii="標楷體" w:hAnsi="標楷體"/>
          <w:b/>
          <w:sz w:val="32"/>
          <w:szCs w:val="32"/>
        </w:rPr>
      </w:pPr>
      <w:r w:rsidRPr="00AB0A1C">
        <w:rPr>
          <w:rFonts w:ascii="標楷體" w:hAnsi="標楷體"/>
          <w:b/>
          <w:sz w:val="32"/>
          <w:szCs w:val="32"/>
        </w:rPr>
        <w:t>國立陽明交通大學創</w:t>
      </w:r>
      <w:proofErr w:type="gramStart"/>
      <w:r w:rsidRPr="00AB0A1C">
        <w:rPr>
          <w:rFonts w:ascii="標楷體" w:hAnsi="標楷體"/>
          <w:b/>
          <w:sz w:val="32"/>
          <w:szCs w:val="32"/>
        </w:rPr>
        <w:t>創工坊場域</w:t>
      </w:r>
      <w:proofErr w:type="gramEnd"/>
      <w:r w:rsidRPr="00AB0A1C">
        <w:rPr>
          <w:rFonts w:ascii="標楷體" w:hAnsi="標楷體"/>
          <w:b/>
          <w:sz w:val="32"/>
          <w:szCs w:val="32"/>
        </w:rPr>
        <w:t>器材設備使用管理辦法</w:t>
      </w:r>
    </w:p>
    <w:p w:rsidR="00CE189D" w:rsidRPr="00AB0A1C" w:rsidRDefault="00AB0A1C" w:rsidP="00CE189D">
      <w:pPr>
        <w:jc w:val="right"/>
        <w:rPr>
          <w:rFonts w:ascii="標楷體" w:hAnsi="標楷體"/>
          <w:b/>
          <w:sz w:val="32"/>
          <w:szCs w:val="32"/>
        </w:rPr>
      </w:pPr>
      <w:r w:rsidRPr="00AB0A1C">
        <w:rPr>
          <w:rFonts w:ascii="標楷體" w:hAnsi="標楷體" w:hint="eastAsia"/>
          <w:sz w:val="22"/>
          <w:szCs w:val="28"/>
        </w:rPr>
        <w:t>1</w:t>
      </w:r>
      <w:r w:rsidRPr="00AB0A1C">
        <w:rPr>
          <w:rFonts w:ascii="標楷體" w:hAnsi="標楷體"/>
          <w:sz w:val="22"/>
          <w:szCs w:val="28"/>
        </w:rPr>
        <w:t>11</w:t>
      </w:r>
      <w:r w:rsidRPr="00AB0A1C">
        <w:rPr>
          <w:rFonts w:ascii="標楷體" w:hAnsi="標楷體" w:hint="eastAsia"/>
          <w:sz w:val="22"/>
          <w:szCs w:val="28"/>
        </w:rPr>
        <w:t>學年度第</w:t>
      </w:r>
      <w:r>
        <w:rPr>
          <w:rFonts w:ascii="標楷體" w:hAnsi="標楷體" w:hint="eastAsia"/>
          <w:sz w:val="22"/>
          <w:szCs w:val="28"/>
        </w:rPr>
        <w:t>2</w:t>
      </w:r>
      <w:r w:rsidRPr="00AB0A1C">
        <w:rPr>
          <w:rFonts w:ascii="標楷體" w:hAnsi="標楷體" w:hint="eastAsia"/>
          <w:sz w:val="22"/>
          <w:szCs w:val="28"/>
        </w:rPr>
        <w:t>次諮詢委員會通過</w:t>
      </w:r>
      <w:r>
        <w:rPr>
          <w:rFonts w:ascii="標楷體" w:hAnsi="標楷體" w:hint="eastAsia"/>
          <w:sz w:val="22"/>
          <w:szCs w:val="28"/>
        </w:rPr>
        <w:t>(112.03.10</w:t>
      </w:r>
      <w:r w:rsidRPr="00AB0A1C">
        <w:rPr>
          <w:rFonts w:ascii="標楷體" w:hAnsi="標楷體" w:hint="eastAsia"/>
          <w:sz w:val="22"/>
          <w:szCs w:val="28"/>
        </w:rPr>
        <w:t>)</w:t>
      </w:r>
      <w:bookmarkStart w:id="0" w:name="_GoBack"/>
      <w:bookmarkEnd w:id="0"/>
    </w:p>
    <w:p w:rsidR="00AB0A1C" w:rsidRPr="00AB0A1C" w:rsidRDefault="00AB0A1C" w:rsidP="00AB0A1C">
      <w:pPr>
        <w:pStyle w:val="1"/>
        <w:numPr>
          <w:ilvl w:val="0"/>
          <w:numId w:val="4"/>
        </w:numPr>
        <w:ind w:left="993" w:hanging="993"/>
        <w:rPr>
          <w:rFonts w:ascii="標楷體" w:hAnsi="標楷體"/>
        </w:rPr>
      </w:pPr>
      <w:r w:rsidRPr="00AB0A1C">
        <w:rPr>
          <w:rFonts w:ascii="標楷體" w:hAnsi="標楷體"/>
        </w:rPr>
        <w:t>國立陽明交通大學教務處創</w:t>
      </w:r>
      <w:proofErr w:type="gramStart"/>
      <w:r w:rsidRPr="00AB0A1C">
        <w:rPr>
          <w:rFonts w:ascii="標楷體" w:hAnsi="標楷體"/>
        </w:rPr>
        <w:t>創</w:t>
      </w:r>
      <w:proofErr w:type="gramEnd"/>
      <w:r w:rsidRPr="00AB0A1C">
        <w:rPr>
          <w:rFonts w:ascii="標楷體" w:hAnsi="標楷體"/>
        </w:rPr>
        <w:t>工坊（以下簡稱本工坊）為有效管理並促進使用</w:t>
      </w:r>
      <w:proofErr w:type="gramStart"/>
      <w:r w:rsidRPr="00AB0A1C">
        <w:rPr>
          <w:rFonts w:ascii="標楷體" w:hAnsi="標楷體"/>
        </w:rPr>
        <w:t>本工坊場</w:t>
      </w:r>
      <w:proofErr w:type="gramEnd"/>
      <w:r w:rsidRPr="00AB0A1C">
        <w:rPr>
          <w:rFonts w:ascii="標楷體" w:hAnsi="標楷體"/>
        </w:rPr>
        <w:t>域、器材及設備，提供教學、研究及服務之用途，特訂定本辦法。</w:t>
      </w:r>
    </w:p>
    <w:p w:rsidR="00AB0A1C" w:rsidRPr="00AB0A1C" w:rsidRDefault="00AB0A1C" w:rsidP="00AB0A1C">
      <w:pPr>
        <w:pStyle w:val="1"/>
        <w:rPr>
          <w:rFonts w:ascii="標楷體" w:hAnsi="標楷體"/>
        </w:rPr>
      </w:pPr>
      <w:proofErr w:type="gramStart"/>
      <w:r w:rsidRPr="00AB0A1C">
        <w:rPr>
          <w:rFonts w:ascii="標楷體" w:hAnsi="標楷體"/>
        </w:rPr>
        <w:t>本工坊場</w:t>
      </w:r>
      <w:proofErr w:type="gramEnd"/>
      <w:r w:rsidRPr="00AB0A1C">
        <w:rPr>
          <w:rFonts w:ascii="標楷體" w:hAnsi="標楷體"/>
        </w:rPr>
        <w:t>域、設備之使用及管理原則如下：</w:t>
      </w:r>
    </w:p>
    <w:p w:rsidR="00AB0A1C" w:rsidRPr="00AB0A1C" w:rsidRDefault="00AB0A1C" w:rsidP="00AB0A1C">
      <w:pPr>
        <w:pStyle w:val="2"/>
        <w:numPr>
          <w:ilvl w:val="0"/>
          <w:numId w:val="5"/>
        </w:numPr>
        <w:ind w:left="1701" w:hanging="708"/>
        <w:rPr>
          <w:rFonts w:ascii="標楷體" w:hAnsi="標楷體"/>
        </w:rPr>
      </w:pPr>
      <w:proofErr w:type="gramStart"/>
      <w:r w:rsidRPr="00AB0A1C">
        <w:rPr>
          <w:rFonts w:ascii="標楷體" w:hAnsi="標楷體"/>
        </w:rPr>
        <w:t>本工坊</w:t>
      </w:r>
      <w:proofErr w:type="gramEnd"/>
      <w:r w:rsidRPr="00AB0A1C">
        <w:rPr>
          <w:rFonts w:ascii="標楷體" w:hAnsi="標楷體"/>
        </w:rPr>
        <w:t>之場域、器材及設備以優先提供全校教學使用，研究及活動使用次之，而全校教學使用又</w:t>
      </w:r>
      <w:proofErr w:type="gramStart"/>
      <w:r w:rsidRPr="00AB0A1C">
        <w:rPr>
          <w:rFonts w:ascii="標楷體" w:hAnsi="標楷體"/>
        </w:rPr>
        <w:t>以本工坊</w:t>
      </w:r>
      <w:proofErr w:type="gramEnd"/>
      <w:r w:rsidRPr="00AB0A1C">
        <w:rPr>
          <w:rFonts w:ascii="標楷體" w:hAnsi="標楷體"/>
        </w:rPr>
        <w:t>課程為優先。</w:t>
      </w:r>
      <w:proofErr w:type="gramStart"/>
      <w:r w:rsidRPr="00AB0A1C">
        <w:rPr>
          <w:rFonts w:ascii="標楷體" w:hAnsi="標楷體"/>
        </w:rPr>
        <w:t>本工坊依</w:t>
      </w:r>
      <w:proofErr w:type="gramEnd"/>
      <w:r w:rsidRPr="00AB0A1C">
        <w:rPr>
          <w:rFonts w:ascii="標楷體" w:hAnsi="標楷體"/>
        </w:rPr>
        <w:t>使用優先順序及需求，需要收回場域及設備，得經協調後，要求借用者改期或取消。</w:t>
      </w:r>
    </w:p>
    <w:p w:rsidR="00AB0A1C" w:rsidRPr="00AB0A1C" w:rsidRDefault="00AB0A1C" w:rsidP="00AB0A1C">
      <w:pPr>
        <w:pStyle w:val="2"/>
        <w:numPr>
          <w:ilvl w:val="0"/>
          <w:numId w:val="5"/>
        </w:numPr>
        <w:ind w:left="1701" w:hanging="708"/>
        <w:rPr>
          <w:rFonts w:ascii="標楷體" w:hAnsi="標楷體"/>
          <w:u w:val="single"/>
        </w:rPr>
      </w:pPr>
      <w:r w:rsidRPr="00AB0A1C">
        <w:rPr>
          <w:rFonts w:ascii="標楷體" w:hAnsi="標楷體"/>
        </w:rPr>
        <w:t>借用者應遵守下列事項</w:t>
      </w:r>
      <w:r w:rsidRPr="00AB0A1C">
        <w:rPr>
          <w:rFonts w:ascii="標楷體" w:hAnsi="標楷體" w:hint="eastAsia"/>
        </w:rPr>
        <w:t>:</w:t>
      </w:r>
    </w:p>
    <w:p w:rsidR="00AB0A1C" w:rsidRPr="00AB0A1C" w:rsidRDefault="00AB0A1C" w:rsidP="00AB0A1C">
      <w:pPr>
        <w:pStyle w:val="3"/>
        <w:numPr>
          <w:ilvl w:val="0"/>
          <w:numId w:val="6"/>
        </w:numPr>
        <w:ind w:left="1843" w:hanging="425"/>
        <w:rPr>
          <w:rFonts w:ascii="標楷體" w:hAnsi="標楷體"/>
        </w:rPr>
      </w:pPr>
      <w:r w:rsidRPr="00AB0A1C">
        <w:rPr>
          <w:rFonts w:ascii="標楷體" w:hAnsi="標楷體"/>
        </w:rPr>
        <w:t>借用者需於使用前</w:t>
      </w:r>
      <w:r w:rsidRPr="00AB0A1C">
        <w:rPr>
          <w:rFonts w:ascii="標楷體" w:hAnsi="標楷體"/>
          <w:u w:val="single"/>
        </w:rPr>
        <w:t>三</w:t>
      </w:r>
      <w:r w:rsidRPr="00AB0A1C">
        <w:rPr>
          <w:rFonts w:ascii="標楷體" w:hAnsi="標楷體"/>
        </w:rPr>
        <w:t>日完成借用程序，借用者不得私自轉借給他人使用，如需取消或改期亦應於使用日至少</w:t>
      </w:r>
      <w:r w:rsidRPr="00AB0A1C">
        <w:rPr>
          <w:rFonts w:ascii="標楷體" w:hAnsi="標楷體" w:hint="eastAsia"/>
          <w:u w:val="single"/>
        </w:rPr>
        <w:t>一</w:t>
      </w:r>
      <w:r w:rsidRPr="00AB0A1C">
        <w:rPr>
          <w:rFonts w:ascii="標楷體" w:hAnsi="標楷體"/>
        </w:rPr>
        <w:t>個工作日前提出申請取消或改期</w:t>
      </w:r>
      <w:r w:rsidRPr="00AB0A1C">
        <w:rPr>
          <w:rFonts w:ascii="標楷體" w:hAnsi="標楷體" w:hint="eastAsia"/>
        </w:rPr>
        <w:t>，</w:t>
      </w:r>
      <w:r w:rsidRPr="00AB0A1C">
        <w:rPr>
          <w:rFonts w:ascii="標楷體" w:hAnsi="標楷體" w:hint="eastAsia"/>
          <w:u w:val="single"/>
        </w:rPr>
        <w:t>若未告知者暫停借用權限一個月。</w:t>
      </w:r>
    </w:p>
    <w:p w:rsidR="00AB0A1C" w:rsidRPr="00AB0A1C" w:rsidRDefault="00AB0A1C" w:rsidP="00AB0A1C">
      <w:pPr>
        <w:pStyle w:val="3"/>
        <w:ind w:leftChars="514" w:left="1719" w:hangingChars="100" w:hanging="280"/>
        <w:rPr>
          <w:rFonts w:ascii="標楷體" w:hAnsi="標楷體"/>
          <w:u w:val="single"/>
        </w:rPr>
      </w:pPr>
      <w:proofErr w:type="gramStart"/>
      <w:r w:rsidRPr="00AB0A1C">
        <w:rPr>
          <w:rFonts w:ascii="標楷體" w:hAnsi="標楷體"/>
          <w:u w:val="single"/>
        </w:rPr>
        <w:t>採</w:t>
      </w:r>
      <w:r w:rsidRPr="00AB0A1C">
        <w:rPr>
          <w:rFonts w:ascii="標楷體" w:hAnsi="標楷體" w:hint="eastAsia"/>
          <w:u w:val="single"/>
        </w:rPr>
        <w:t>線</w:t>
      </w:r>
      <w:r w:rsidRPr="00AB0A1C">
        <w:rPr>
          <w:rFonts w:ascii="標楷體" w:hAnsi="標楷體"/>
          <w:u w:val="single"/>
        </w:rPr>
        <w:t>上</w:t>
      </w:r>
      <w:proofErr w:type="gramEnd"/>
      <w:r w:rsidRPr="00AB0A1C">
        <w:rPr>
          <w:rFonts w:ascii="標楷體" w:hAnsi="標楷體"/>
          <w:u w:val="single"/>
        </w:rPr>
        <w:t>申請預約，</w:t>
      </w:r>
      <w:r w:rsidRPr="00AB0A1C">
        <w:rPr>
          <w:rFonts w:ascii="標楷體" w:hAnsi="標楷體" w:hint="eastAsia"/>
          <w:u w:val="single"/>
        </w:rPr>
        <w:t>僅限十四天內提出申請，不得超出範圍;借用期限為十四天，經申請得續借一次。若有他人預約，不得申請續借。</w:t>
      </w:r>
    </w:p>
    <w:p w:rsidR="00AB0A1C" w:rsidRPr="00AB0A1C" w:rsidRDefault="00AB0A1C" w:rsidP="00AB0A1C">
      <w:pPr>
        <w:pStyle w:val="3"/>
        <w:ind w:leftChars="506" w:left="1717" w:hanging="300"/>
        <w:rPr>
          <w:rFonts w:ascii="標楷體" w:hAnsi="標楷體"/>
          <w:u w:val="single"/>
        </w:rPr>
      </w:pPr>
      <w:r w:rsidRPr="00AB0A1C">
        <w:rPr>
          <w:rFonts w:ascii="標楷體" w:hAnsi="標楷體" w:hint="eastAsia"/>
          <w:u w:val="single"/>
        </w:rPr>
        <w:t>如未按時歸還者需做服務時數，逾時一天服務時數一小時，二天二小時，三天三小時，以此類推。完成服務後可抵消逾時，未完成服務時數者禁止借用器材。</w:t>
      </w:r>
    </w:p>
    <w:p w:rsidR="00AB0A1C" w:rsidRPr="00AB0A1C" w:rsidRDefault="00AB0A1C" w:rsidP="00AB0A1C">
      <w:pPr>
        <w:pStyle w:val="3"/>
        <w:ind w:leftChars="515" w:left="1722" w:hangingChars="100" w:hanging="280"/>
        <w:rPr>
          <w:rFonts w:ascii="標楷體" w:hAnsi="標楷體"/>
          <w:u w:val="single"/>
        </w:rPr>
      </w:pPr>
      <w:r w:rsidRPr="00AB0A1C">
        <w:rPr>
          <w:rFonts w:ascii="標楷體" w:hAnsi="標楷體" w:hint="eastAsia"/>
          <w:u w:val="single"/>
        </w:rPr>
        <w:t>若借用時間需超過一個月，可申請「長期借用」，需於借用日前十</w:t>
      </w:r>
      <w:r w:rsidRPr="00AB0A1C">
        <w:rPr>
          <w:rFonts w:ascii="標楷體" w:hAnsi="標楷體"/>
          <w:u w:val="single"/>
        </w:rPr>
        <w:t>四</w:t>
      </w:r>
      <w:r w:rsidRPr="00AB0A1C">
        <w:rPr>
          <w:rFonts w:ascii="標楷體" w:hAnsi="標楷體" w:hint="eastAsia"/>
          <w:u w:val="single"/>
        </w:rPr>
        <w:t>天至</w:t>
      </w:r>
      <w:r w:rsidRPr="00AB0A1C">
        <w:rPr>
          <w:rFonts w:ascii="標楷體" w:hAnsi="標楷體"/>
          <w:u w:val="single"/>
        </w:rPr>
        <w:t>系統</w:t>
      </w:r>
      <w:r w:rsidRPr="00AB0A1C">
        <w:rPr>
          <w:rFonts w:ascii="標楷體" w:hAnsi="標楷體" w:hint="eastAsia"/>
          <w:u w:val="single"/>
        </w:rPr>
        <w:t>申</w:t>
      </w:r>
      <w:r w:rsidRPr="00AB0A1C">
        <w:rPr>
          <w:rFonts w:ascii="標楷體" w:hAnsi="標楷體"/>
          <w:u w:val="single"/>
        </w:rPr>
        <w:t>請</w:t>
      </w:r>
      <w:r w:rsidRPr="00AB0A1C">
        <w:rPr>
          <w:rFonts w:ascii="標楷體" w:hAnsi="標楷體" w:hint="eastAsia"/>
          <w:u w:val="single"/>
        </w:rPr>
        <w:t>借</w:t>
      </w:r>
      <w:r w:rsidRPr="00AB0A1C">
        <w:rPr>
          <w:rFonts w:ascii="標楷體" w:hAnsi="標楷體"/>
          <w:u w:val="single"/>
        </w:rPr>
        <w:t>用</w:t>
      </w:r>
      <w:r w:rsidRPr="00AB0A1C">
        <w:rPr>
          <w:rFonts w:ascii="標楷體" w:hAnsi="標楷體" w:hint="eastAsia"/>
          <w:u w:val="single"/>
        </w:rPr>
        <w:t>，並請檢</w:t>
      </w:r>
      <w:proofErr w:type="gramStart"/>
      <w:r w:rsidRPr="00AB0A1C">
        <w:rPr>
          <w:rFonts w:ascii="標楷體" w:hAnsi="標楷體" w:hint="eastAsia"/>
          <w:u w:val="single"/>
        </w:rPr>
        <w:t>附</w:t>
      </w:r>
      <w:proofErr w:type="gramEnd"/>
      <w:r w:rsidRPr="00AB0A1C">
        <w:rPr>
          <w:rFonts w:ascii="標楷體" w:hAnsi="標楷體" w:hint="eastAsia"/>
          <w:u w:val="single"/>
        </w:rPr>
        <w:t>：a.設備長期借用申請表b.企劃書（專案企劃書）c.切結書。經</w:t>
      </w:r>
      <w:r w:rsidRPr="00AB0A1C">
        <w:rPr>
          <w:rFonts w:ascii="標楷體" w:hAnsi="標楷體"/>
          <w:u w:val="single"/>
        </w:rPr>
        <w:t>同意</w:t>
      </w:r>
      <w:r w:rsidRPr="00AB0A1C">
        <w:rPr>
          <w:rFonts w:ascii="標楷體" w:hAnsi="標楷體" w:hint="eastAsia"/>
          <w:u w:val="single"/>
        </w:rPr>
        <w:t>借</w:t>
      </w:r>
      <w:r w:rsidRPr="00AB0A1C">
        <w:rPr>
          <w:rFonts w:ascii="標楷體" w:hAnsi="標楷體"/>
          <w:u w:val="single"/>
        </w:rPr>
        <w:t>用後，</w:t>
      </w:r>
      <w:r w:rsidRPr="00AB0A1C">
        <w:rPr>
          <w:rFonts w:ascii="標楷體" w:hAnsi="標楷體" w:hint="eastAsia"/>
          <w:u w:val="single"/>
        </w:rPr>
        <w:t>於借用期滿立即歸</w:t>
      </w:r>
      <w:r w:rsidRPr="00AB0A1C">
        <w:rPr>
          <w:rFonts w:ascii="標楷體" w:hAnsi="標楷體"/>
          <w:u w:val="single"/>
        </w:rPr>
        <w:t>還以利</w:t>
      </w:r>
      <w:r w:rsidRPr="00AB0A1C">
        <w:rPr>
          <w:rFonts w:ascii="標楷體" w:hAnsi="標楷體" w:hint="eastAsia"/>
          <w:u w:val="single"/>
        </w:rPr>
        <w:t>盤</w:t>
      </w:r>
      <w:r w:rsidRPr="00AB0A1C">
        <w:rPr>
          <w:rFonts w:ascii="標楷體" w:hAnsi="標楷體"/>
          <w:u w:val="single"/>
        </w:rPr>
        <w:t>點。</w:t>
      </w:r>
    </w:p>
    <w:p w:rsidR="00AB0A1C" w:rsidRPr="00AB0A1C" w:rsidRDefault="00AB0A1C" w:rsidP="00AB0A1C">
      <w:pPr>
        <w:pStyle w:val="2"/>
        <w:numPr>
          <w:ilvl w:val="0"/>
          <w:numId w:val="5"/>
        </w:numPr>
        <w:ind w:left="1701" w:hanging="567"/>
        <w:rPr>
          <w:rFonts w:ascii="標楷體" w:hAnsi="標楷體"/>
        </w:rPr>
      </w:pPr>
      <w:r w:rsidRPr="00AB0A1C">
        <w:rPr>
          <w:rFonts w:ascii="標楷體" w:hAnsi="標楷體"/>
        </w:rPr>
        <w:t>借用者如使用事實與申請內容不符，或私自轉讓、或違背政府法令、或學校規定者，</w:t>
      </w:r>
      <w:proofErr w:type="gramStart"/>
      <w:r w:rsidRPr="00AB0A1C">
        <w:rPr>
          <w:rFonts w:ascii="標楷體" w:hAnsi="標楷體"/>
        </w:rPr>
        <w:t>本工坊有</w:t>
      </w:r>
      <w:proofErr w:type="gramEnd"/>
      <w:r w:rsidRPr="00AB0A1C">
        <w:rPr>
          <w:rFonts w:ascii="標楷體" w:hAnsi="標楷體"/>
        </w:rPr>
        <w:t>權立即停止其借用，不得異議，且</w:t>
      </w:r>
      <w:proofErr w:type="gramStart"/>
      <w:r w:rsidRPr="00AB0A1C">
        <w:rPr>
          <w:rFonts w:ascii="標楷體" w:hAnsi="標楷體"/>
        </w:rPr>
        <w:t>一</w:t>
      </w:r>
      <w:proofErr w:type="gramEnd"/>
      <w:r w:rsidRPr="00AB0A1C">
        <w:rPr>
          <w:rFonts w:ascii="標楷體" w:hAnsi="標楷體"/>
        </w:rPr>
        <w:t>年內停止受理該借用者之借用申請。</w:t>
      </w:r>
    </w:p>
    <w:p w:rsidR="00AB0A1C" w:rsidRPr="00AB0A1C" w:rsidRDefault="00AB0A1C" w:rsidP="00AB0A1C">
      <w:pPr>
        <w:pStyle w:val="2"/>
        <w:numPr>
          <w:ilvl w:val="0"/>
          <w:numId w:val="5"/>
        </w:numPr>
        <w:ind w:left="1701" w:hanging="567"/>
        <w:rPr>
          <w:rFonts w:ascii="標楷體" w:hAnsi="標楷體"/>
        </w:rPr>
      </w:pPr>
      <w:r w:rsidRPr="00AB0A1C">
        <w:rPr>
          <w:rFonts w:ascii="標楷體" w:hAnsi="標楷體"/>
        </w:rPr>
        <w:t>依本辦法使用</w:t>
      </w:r>
      <w:proofErr w:type="gramStart"/>
      <w:r w:rsidRPr="00AB0A1C">
        <w:rPr>
          <w:rFonts w:ascii="標楷體" w:hAnsi="標楷體"/>
        </w:rPr>
        <w:t>本工坊場</w:t>
      </w:r>
      <w:proofErr w:type="gramEnd"/>
      <w:r w:rsidRPr="00AB0A1C">
        <w:rPr>
          <w:rFonts w:ascii="標楷體" w:hAnsi="標楷體"/>
        </w:rPr>
        <w:t>域、器材、設備等，如有惡意</w:t>
      </w:r>
      <w:r w:rsidRPr="00AB0A1C">
        <w:rPr>
          <w:rFonts w:ascii="標楷體" w:hAnsi="標楷體"/>
        </w:rPr>
        <w:lastRenderedPageBreak/>
        <w:t>毀損破壞情事，借用者應負全額賠償責任，並停止其使用權利。</w:t>
      </w:r>
      <w:r w:rsidRPr="00AB0A1C">
        <w:rPr>
          <w:rFonts w:ascii="標楷體" w:hAnsi="標楷體" w:hint="eastAsia"/>
          <w:u w:val="single"/>
        </w:rPr>
        <w:t>場域及器材</w:t>
      </w:r>
      <w:r w:rsidRPr="00AB0A1C">
        <w:rPr>
          <w:rFonts w:ascii="標楷體" w:hAnsi="標楷體"/>
        </w:rPr>
        <w:t>使用過程中，如有發生或發現設備異常、故障或損害，應立即</w:t>
      </w:r>
      <w:proofErr w:type="gramStart"/>
      <w:r w:rsidRPr="00AB0A1C">
        <w:rPr>
          <w:rFonts w:ascii="標楷體" w:hAnsi="標楷體"/>
        </w:rPr>
        <w:t>通報本工坊</w:t>
      </w:r>
      <w:proofErr w:type="gramEnd"/>
      <w:r w:rsidRPr="00AB0A1C">
        <w:rPr>
          <w:rFonts w:ascii="標楷體" w:hAnsi="標楷體"/>
        </w:rPr>
        <w:t>；若有隱</w:t>
      </w:r>
      <w:r w:rsidRPr="00AB0A1C">
        <w:rPr>
          <w:rFonts w:ascii="標楷體" w:hAnsi="標楷體"/>
          <w:u w:val="single"/>
        </w:rPr>
        <w:t>瞞</w:t>
      </w:r>
      <w:r w:rsidRPr="00AB0A1C">
        <w:rPr>
          <w:rFonts w:ascii="標楷體" w:hAnsi="標楷體"/>
        </w:rPr>
        <w:t>行為或未立即通報者，則視為惡意損壞破壞情事。</w:t>
      </w:r>
    </w:p>
    <w:p w:rsidR="00AB0A1C" w:rsidRPr="00AB0A1C" w:rsidRDefault="00AB0A1C" w:rsidP="00AB0A1C">
      <w:pPr>
        <w:pStyle w:val="2"/>
        <w:numPr>
          <w:ilvl w:val="0"/>
          <w:numId w:val="5"/>
        </w:numPr>
        <w:ind w:left="1701" w:hanging="567"/>
        <w:rPr>
          <w:rFonts w:ascii="標楷體" w:hAnsi="標楷體"/>
        </w:rPr>
      </w:pPr>
      <w:r w:rsidRPr="00AB0A1C">
        <w:rPr>
          <w:rFonts w:ascii="標楷體" w:hAnsi="標楷體"/>
        </w:rPr>
        <w:t>借用者有完善使用場域、器材、設備之基本責任與義務，每次使用完畢後應將其恢復原狀及保持清潔。</w:t>
      </w:r>
    </w:p>
    <w:p w:rsidR="00AB0A1C" w:rsidRPr="00AB0A1C" w:rsidRDefault="00AB0A1C" w:rsidP="00AB0A1C">
      <w:pPr>
        <w:pStyle w:val="1"/>
        <w:numPr>
          <w:ilvl w:val="0"/>
          <w:numId w:val="4"/>
        </w:numPr>
        <w:ind w:left="993" w:hanging="993"/>
        <w:jc w:val="both"/>
        <w:rPr>
          <w:rFonts w:ascii="標楷體" w:hAnsi="標楷體"/>
        </w:rPr>
      </w:pPr>
      <w:r w:rsidRPr="00AB0A1C">
        <w:rPr>
          <w:rFonts w:ascii="標楷體" w:hAnsi="標楷體"/>
        </w:rPr>
        <w:t>為維護場域、器材及設備使用安全，</w:t>
      </w:r>
      <w:proofErr w:type="gramStart"/>
      <w:r w:rsidRPr="00AB0A1C">
        <w:rPr>
          <w:rFonts w:ascii="標楷體" w:hAnsi="標楷體"/>
        </w:rPr>
        <w:t>本工坊</w:t>
      </w:r>
      <w:proofErr w:type="gramEnd"/>
      <w:r w:rsidRPr="00AB0A1C">
        <w:rPr>
          <w:rFonts w:ascii="標楷體" w:hAnsi="標楷體"/>
        </w:rPr>
        <w:t>設置相關監視設備與門禁管制，借用者與參與場域、器材及設備使用者需同意使用期間之任何影音與出入資料，</w:t>
      </w:r>
      <w:proofErr w:type="gramStart"/>
      <w:r w:rsidRPr="00AB0A1C">
        <w:rPr>
          <w:rFonts w:ascii="標楷體" w:hAnsi="標楷體"/>
        </w:rPr>
        <w:t>供本工坊</w:t>
      </w:r>
      <w:proofErr w:type="gramEnd"/>
      <w:r w:rsidRPr="00AB0A1C">
        <w:rPr>
          <w:rFonts w:ascii="標楷體" w:hAnsi="標楷體"/>
        </w:rPr>
        <w:t>安全維護之用。</w:t>
      </w:r>
    </w:p>
    <w:p w:rsidR="00AB0A1C" w:rsidRPr="00AB0A1C" w:rsidRDefault="00AB0A1C" w:rsidP="00AB0A1C">
      <w:pPr>
        <w:pStyle w:val="1"/>
        <w:numPr>
          <w:ilvl w:val="0"/>
          <w:numId w:val="4"/>
        </w:numPr>
        <w:ind w:left="993" w:hanging="993"/>
        <w:rPr>
          <w:rFonts w:ascii="標楷體" w:hAnsi="標楷體"/>
          <w:u w:val="single"/>
        </w:rPr>
      </w:pPr>
      <w:r w:rsidRPr="00AB0A1C">
        <w:rPr>
          <w:rFonts w:ascii="標楷體" w:hAnsi="標楷體" w:hint="eastAsia"/>
          <w:u w:val="single"/>
        </w:rPr>
        <w:t>本</w:t>
      </w:r>
      <w:r w:rsidRPr="00AB0A1C">
        <w:rPr>
          <w:rFonts w:ascii="標楷體" w:hAnsi="標楷體"/>
          <w:u w:val="single"/>
        </w:rPr>
        <w:t>辦法</w:t>
      </w:r>
      <w:r w:rsidRPr="00AB0A1C">
        <w:rPr>
          <w:rFonts w:ascii="標楷體" w:hAnsi="標楷體" w:hint="eastAsia"/>
          <w:u w:val="single"/>
        </w:rPr>
        <w:t>未</w:t>
      </w:r>
      <w:r w:rsidRPr="00AB0A1C">
        <w:rPr>
          <w:rFonts w:ascii="標楷體" w:hAnsi="標楷體"/>
          <w:u w:val="single"/>
        </w:rPr>
        <w:t>盡事</w:t>
      </w:r>
      <w:r w:rsidRPr="00AB0A1C">
        <w:rPr>
          <w:rFonts w:ascii="標楷體" w:hAnsi="標楷體" w:hint="eastAsia"/>
          <w:u w:val="single"/>
        </w:rPr>
        <w:t>宜，悉</w:t>
      </w:r>
      <w:r w:rsidRPr="00AB0A1C">
        <w:rPr>
          <w:rFonts w:ascii="標楷體" w:hAnsi="標楷體"/>
          <w:u w:val="single"/>
        </w:rPr>
        <w:t>依本校相關</w:t>
      </w:r>
      <w:r w:rsidRPr="00AB0A1C">
        <w:rPr>
          <w:rFonts w:ascii="標楷體" w:hAnsi="標楷體" w:hint="eastAsia"/>
          <w:u w:val="single"/>
        </w:rPr>
        <w:t>規</w:t>
      </w:r>
      <w:r w:rsidRPr="00AB0A1C">
        <w:rPr>
          <w:rFonts w:ascii="標楷體" w:hAnsi="標楷體"/>
          <w:u w:val="single"/>
        </w:rPr>
        <w:t>定辦理。</w:t>
      </w:r>
    </w:p>
    <w:p w:rsidR="00AB0A1C" w:rsidRPr="00AB0A1C" w:rsidRDefault="00AB0A1C" w:rsidP="00AB0A1C">
      <w:pPr>
        <w:pStyle w:val="1"/>
        <w:numPr>
          <w:ilvl w:val="0"/>
          <w:numId w:val="4"/>
        </w:numPr>
        <w:ind w:left="993" w:hanging="993"/>
        <w:jc w:val="both"/>
        <w:rPr>
          <w:rFonts w:ascii="標楷體" w:hAnsi="標楷體"/>
        </w:rPr>
      </w:pPr>
      <w:r w:rsidRPr="00AB0A1C">
        <w:rPr>
          <w:rFonts w:ascii="標楷體" w:hAnsi="標楷體" w:hint="eastAsia"/>
        </w:rPr>
        <w:t>本辦法經創</w:t>
      </w:r>
      <w:proofErr w:type="gramStart"/>
      <w:r w:rsidRPr="00AB0A1C">
        <w:rPr>
          <w:rFonts w:ascii="標楷體" w:hAnsi="標楷體" w:hint="eastAsia"/>
        </w:rPr>
        <w:t>創</w:t>
      </w:r>
      <w:proofErr w:type="gramEnd"/>
      <w:r w:rsidRPr="00AB0A1C">
        <w:rPr>
          <w:rFonts w:ascii="標楷體" w:hAnsi="標楷體" w:hint="eastAsia"/>
        </w:rPr>
        <w:t>工坊諮詢委員會會議通過後實施，修正時亦同。</w:t>
      </w:r>
    </w:p>
    <w:p w:rsidR="00416948" w:rsidRPr="00AB0A1C" w:rsidRDefault="00416948"/>
    <w:sectPr w:rsidR="00416948" w:rsidRPr="00AB0A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379E4"/>
    <w:multiLevelType w:val="hybridMultilevel"/>
    <w:tmpl w:val="2084F458"/>
    <w:lvl w:ilvl="0" w:tplc="944811C6">
      <w:start w:val="1"/>
      <w:numFmt w:val="ideographDigital"/>
      <w:pStyle w:val="1"/>
      <w:lvlText w:val="第%1條"/>
      <w:lvlJc w:val="left"/>
      <w:pPr>
        <w:ind w:left="906" w:hanging="480"/>
      </w:pPr>
      <w:rPr>
        <w:rFonts w:ascii="標楷體" w:eastAsia="標楷體" w:hAnsi="標楷體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251218"/>
    <w:multiLevelType w:val="hybridMultilevel"/>
    <w:tmpl w:val="D486AFD2"/>
    <w:lvl w:ilvl="0" w:tplc="890AB732">
      <w:start w:val="1"/>
      <w:numFmt w:val="taiwaneseCountingThousand"/>
      <w:pStyle w:val="2"/>
      <w:suff w:val="nothing"/>
      <w:lvlText w:val="%1、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FDD4433"/>
    <w:multiLevelType w:val="hybridMultilevel"/>
    <w:tmpl w:val="B5504568"/>
    <w:lvl w:ilvl="0" w:tplc="158275E6">
      <w:start w:val="1"/>
      <w:numFmt w:val="decimal"/>
      <w:pStyle w:val="3"/>
      <w:suff w:val="nothing"/>
      <w:lvlText w:val="%1."/>
      <w:lvlJc w:val="left"/>
      <w:pPr>
        <w:ind w:left="906" w:hanging="48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1C"/>
    <w:rsid w:val="00416948"/>
    <w:rsid w:val="00AB0A1C"/>
    <w:rsid w:val="00CE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ABF89"/>
  <w15:chartTrackingRefBased/>
  <w15:docId w15:val="{6B18A9BC-239B-4C99-AEF3-C3E185B9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A1C"/>
    <w:pPr>
      <w:widowControl w:val="0"/>
      <w:spacing w:line="460" w:lineRule="exact"/>
    </w:pPr>
    <w:rPr>
      <w:rFonts w:ascii="Times New Roman" w:eastAsia="標楷體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B0A1C"/>
    <w:pPr>
      <w:keepNext/>
      <w:numPr>
        <w:numId w:val="3"/>
      </w:numPr>
      <w:ind w:left="480"/>
      <w:outlineLvl w:val="0"/>
    </w:pPr>
    <w:rPr>
      <w:rFonts w:asciiTheme="majorHAnsi" w:hAnsiTheme="majorHAnsi" w:cstheme="majorBidi"/>
      <w:b/>
      <w:bCs/>
      <w:kern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B0A1C"/>
    <w:pPr>
      <w:keepNext/>
      <w:numPr>
        <w:numId w:val="1"/>
      </w:numPr>
      <w:outlineLvl w:val="1"/>
    </w:pPr>
    <w:rPr>
      <w:bCs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B0A1C"/>
    <w:pPr>
      <w:keepNext/>
      <w:numPr>
        <w:numId w:val="2"/>
      </w:numPr>
      <w:jc w:val="both"/>
      <w:outlineLvl w:val="2"/>
    </w:pPr>
    <w:rPr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B0A1C"/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AB0A1C"/>
    <w:rPr>
      <w:rFonts w:ascii="Times New Roman" w:eastAsia="標楷體" w:hAnsi="Times New Roman" w:cs="Times New Roman"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AB0A1C"/>
    <w:rPr>
      <w:rFonts w:ascii="Times New Roman" w:eastAsia="標楷體" w:hAnsi="Times New Roman" w:cs="Times New Roman"/>
      <w:bCs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2023-05-09T00:27:00Z</dcterms:created>
  <dcterms:modified xsi:type="dcterms:W3CDTF">2023-05-09T00:30:00Z</dcterms:modified>
</cp:coreProperties>
</file>